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37A" w:rsidRDefault="00E2437A" w:rsidP="00E2437A">
      <w:pPr>
        <w:pStyle w:val="Firstlineindent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anchor distT="0" distB="0" distL="114300" distR="114300" simplePos="0" relativeHeight="251659264" behindDoc="0" locked="0" layoutInCell="1" allowOverlap="1" wp14:anchorId="0817E840" wp14:editId="1835835E">
            <wp:simplePos x="0" y="0"/>
            <wp:positionH relativeFrom="column">
              <wp:posOffset>1452960</wp:posOffset>
            </wp:positionH>
            <wp:positionV relativeFrom="paragraph">
              <wp:posOffset>-358200</wp:posOffset>
            </wp:positionV>
            <wp:extent cx="3488759" cy="2328480"/>
            <wp:effectExtent l="0" t="0" r="0" b="0"/>
            <wp:wrapTopAndBottom/>
            <wp:docPr id="2" name="Изображение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>
                      <a:lum bright="-50000"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88759" cy="2328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2437A" w:rsidRDefault="00E2437A" w:rsidP="00E2437A">
      <w:pPr>
        <w:pStyle w:val="Firstlineindent"/>
        <w:ind w:firstLine="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ПАМЯТКА ПО ЛЕЙКОЗУ КРС</w:t>
      </w:r>
    </w:p>
    <w:p w:rsidR="00E2437A" w:rsidRDefault="00E2437A" w:rsidP="00E2437A">
      <w:pPr>
        <w:pStyle w:val="Firstlineindent"/>
        <w:ind w:firstLine="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2437A" w:rsidRDefault="00E2437A" w:rsidP="00E2437A">
      <w:pPr>
        <w:pStyle w:val="Firstlineindent"/>
        <w:ind w:firstLine="6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Лейкоз крупного рогатого скота — это хроническая инфекционная, медленно протекающая болезнь опухолевой природы.</w:t>
      </w:r>
    </w:p>
    <w:p w:rsidR="00E2437A" w:rsidRDefault="00E2437A" w:rsidP="00E2437A">
      <w:pPr>
        <w:pStyle w:val="Firstlineinden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Источником инфекции является зараженное животное. Передача вируса происходит через кровь, молоко, биологические жидкости, инфицированные предметы ухода за поголовьем, при воспроизводстве стада от зараженных производителей. Заражение телят происходит в пренатальный (от матери к плоду) период, а также после рождения – через молоко. Заразившись однажды, животное остается ИНФИЦИРОВАННЫМ ПОЖИЗНЕННО!</w:t>
      </w:r>
    </w:p>
    <w:p w:rsidR="00E2437A" w:rsidRDefault="00E2437A" w:rsidP="00E2437A">
      <w:pPr>
        <w:pStyle w:val="Firstlineinden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Главным фактором распространения является совместное содержание здоровых животных с вирусоносителями лейкоза.</w:t>
      </w:r>
    </w:p>
    <w:p w:rsidR="00E2437A" w:rsidRDefault="00E2437A" w:rsidP="00E2437A">
      <w:pPr>
        <w:pStyle w:val="Firstlineinden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Характерные признаки болезни отсутствуют. Выявить животное -вирусоносителя возможно только в ходе лабораторных исследований. У животного в течение длительного периода развивается ухудшение общего состояния, нарастает быстрая утомляемость, ухудшение аппетита, снижение удоя, прогрессирует истощение, наблюдается атония преджелудков, сменяющаяся диареей.</w:t>
      </w:r>
    </w:p>
    <w:p w:rsidR="00E2437A" w:rsidRDefault="00E2437A" w:rsidP="00E2437A">
      <w:pPr>
        <w:pStyle w:val="Firstlineinden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Эффективных методов лечения животных от данного заболевания не существует.</w:t>
      </w:r>
    </w:p>
    <w:p w:rsidR="00E2437A" w:rsidRDefault="00E2437A" w:rsidP="00E2437A">
      <w:pPr>
        <w:pStyle w:val="Firstlineinden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предупреждения появления лейкоза в хозяйстве необходимо соблюдать меры профилактики, владельцам ферм и личных подворий требуется придерживаться следующих правил:</w:t>
      </w:r>
    </w:p>
    <w:p w:rsidR="00E2437A" w:rsidRDefault="00E2437A" w:rsidP="00E2437A">
      <w:pPr>
        <w:pStyle w:val="Firstlineinden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предоставлять по требованию специалиста государственной ветеринарной службы животных для осмотра и отбора проб крови на лабораторные исследования;</w:t>
      </w:r>
    </w:p>
    <w:p w:rsidR="00E2437A" w:rsidRDefault="00E2437A" w:rsidP="00E2437A">
      <w:pPr>
        <w:pStyle w:val="Firstlineinden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извещать специалистов государственной ветеринарной службы обо всех случаях заболевания или гибели восприимчивых животных, а также об изменениях в их поведении, указывающих на возможное заболевание лейкозом;</w:t>
      </w:r>
    </w:p>
    <w:p w:rsidR="00E2437A" w:rsidRDefault="00E2437A" w:rsidP="00E2437A">
      <w:pPr>
        <w:pStyle w:val="Firstlineinden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приобретать животных только при наличии на них ветеринарных сопроводительных документов и только в благополучных по инфекционным заболеваниям хозяйствах;</w:t>
      </w:r>
    </w:p>
    <w:p w:rsidR="00E2437A" w:rsidRDefault="00E2437A" w:rsidP="00E2437A">
      <w:pPr>
        <w:pStyle w:val="Firstlineinden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перед тем, как совершить покупку крупного рогатого скота, необходимо сообщить об этом государственную ветеринарную службу с целью всестороннего обследования, включая лейкоз, и постановки планируемого к покупке животного на </w:t>
      </w:r>
      <w:r>
        <w:rPr>
          <w:rFonts w:ascii="Times New Roman" w:hAnsi="Times New Roman"/>
          <w:sz w:val="28"/>
          <w:szCs w:val="28"/>
        </w:rPr>
        <w:lastRenderedPageBreak/>
        <w:t>карантин;</w:t>
      </w:r>
    </w:p>
    <w:p w:rsidR="00E2437A" w:rsidRDefault="00E2437A" w:rsidP="00E2437A">
      <w:pPr>
        <w:pStyle w:val="Firstlineinden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 допускать к воспроизводству молодняк, рожденный от инфицированных коров;</w:t>
      </w:r>
    </w:p>
    <w:p w:rsidR="00E2437A" w:rsidRDefault="00E2437A" w:rsidP="00E2437A">
      <w:pPr>
        <w:pStyle w:val="Firstlineinden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 выпасе и водопое не допускать смешивания здоровых и инфицированных животных, не допускать смешивания животных из разных стад.</w:t>
      </w:r>
    </w:p>
    <w:p w:rsidR="00E2437A" w:rsidRDefault="00E2437A" w:rsidP="00E2437A">
      <w:pPr>
        <w:pStyle w:val="Firstlineinden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того, при наличии оснований для подозрения на лейкоз, владельцы восприимчивых животных обязаны:</w:t>
      </w:r>
    </w:p>
    <w:p w:rsidR="00E2437A" w:rsidRDefault="00E2437A" w:rsidP="00E2437A">
      <w:pPr>
        <w:pStyle w:val="Firstlineinden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принимать меры по изоляции подозреваемых в заболевании восприимчивых животных, а также животных, которые могли контактировать с ними;</w:t>
      </w:r>
    </w:p>
    <w:p w:rsidR="00E2437A" w:rsidRDefault="00E2437A" w:rsidP="00E2437A">
      <w:pPr>
        <w:pStyle w:val="Firstlineinden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выполнять требования специалистов государственной ветеринарной службы о проведении противоэпизоотических мероприятий в хозяйстве, в которых содержатся восприимчивые животные.</w:t>
      </w:r>
    </w:p>
    <w:p w:rsidR="00E2437A" w:rsidRDefault="00E2437A" w:rsidP="00E2437A">
      <w:pPr>
        <w:pStyle w:val="Firstlineinden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1 сентября 2021 года вступили в силу Ветеринарные правила осуществления профилактических, диагностических, ограничительных и иных мероприятий, установления и отмены карантина и иных ограничений, направленных на предотвращение распространения и ликвидацию очагов лейкоза крупного рогатого скота, утвержденные приказом министерства сельского хозяйства Российской Федерации от 24 марта 2021 г. № 156. Согласно пункта 33 указанных правил в хозяйствах, где имеются больные лейкозом животные ЗАПРЕЩАЕТСЯ:</w:t>
      </w:r>
    </w:p>
    <w:p w:rsidR="00E2437A" w:rsidRDefault="00E2437A" w:rsidP="00E2437A">
      <w:pPr>
        <w:pStyle w:val="Firstlineinden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вывоз (вывод) восприимчивых животных, за исключением вывоза восприимчивых животных для убоя на убойные предприятия или специально предназначенные для этих целей убойные пункты или вывоза в резервации;</w:t>
      </w:r>
    </w:p>
    <w:p w:rsidR="00E2437A" w:rsidRDefault="00E2437A" w:rsidP="00E2437A">
      <w:pPr>
        <w:pStyle w:val="Firstlineinden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посещение территории посторонними лицами, кроме персонала, работающего в данном хозяйстве, а также специалистов государственной ветеринарной службы и привлеченного персонала для ликвидации данного эпизоотического очага;</w:t>
      </w:r>
    </w:p>
    <w:p w:rsidR="00E2437A" w:rsidRDefault="00E2437A" w:rsidP="00E2437A">
      <w:pPr>
        <w:pStyle w:val="Firstlineinden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использование быков - производителей для случки;</w:t>
      </w:r>
    </w:p>
    <w:p w:rsidR="00E2437A" w:rsidRDefault="00E2437A" w:rsidP="00E2437A">
      <w:pPr>
        <w:pStyle w:val="Firstlineinden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совместное содержание в помещениях или на выгульных площадках инфицированных, больных и здоровых восприимчивых животных;</w:t>
      </w:r>
    </w:p>
    <w:p w:rsidR="00E2437A" w:rsidRDefault="00E2437A" w:rsidP="00E2437A">
      <w:pPr>
        <w:pStyle w:val="Firstlineinden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совместное доение больных, инфицированных и здоровых восприимчивых животных;</w:t>
      </w:r>
    </w:p>
    <w:p w:rsidR="00E2437A" w:rsidRDefault="00E2437A" w:rsidP="00E2437A">
      <w:pPr>
        <w:pStyle w:val="Firstlineinden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использование для доения больных, инфицированных и здоровых восприимчивых животных одних и тех же доильных аппаратов, не прошедших дезинфекцию в соответствии с абзацем третьим пункта 39 настоящих Правил;</w:t>
      </w:r>
    </w:p>
    <w:p w:rsidR="00E2437A" w:rsidRDefault="00E2437A" w:rsidP="00E2437A">
      <w:pPr>
        <w:pStyle w:val="Firstlineinden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сбор в общую емкость молока при доении больных, инфицированных и здоровых восприимчивых животных;</w:t>
      </w:r>
    </w:p>
    <w:p w:rsidR="00E2437A" w:rsidRDefault="00E2437A" w:rsidP="00E2437A">
      <w:pPr>
        <w:pStyle w:val="Firstlineinden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использование больных, инфицированных восприимчивых животных и полученного от них приплода для воспроизводства стада;</w:t>
      </w:r>
    </w:p>
    <w:p w:rsidR="00E2437A" w:rsidRDefault="00E2437A" w:rsidP="00E2437A">
      <w:pPr>
        <w:pStyle w:val="Firstlineinden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использование молозива от больных, инфицированных коров для выпойки телят;</w:t>
      </w:r>
    </w:p>
    <w:p w:rsidR="00E2437A" w:rsidRDefault="00E2437A" w:rsidP="00E2437A">
      <w:pPr>
        <w:pStyle w:val="Firstlineinden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проведение отелов здоровых и больных животных в одном помещении (родильном отделении);</w:t>
      </w:r>
    </w:p>
    <w:p w:rsidR="00E2437A" w:rsidRDefault="00E2437A" w:rsidP="00E2437A">
      <w:pPr>
        <w:pStyle w:val="Firstlineinden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совместный выпас больных, инфицированных и здоровых восприимчивых животных.</w:t>
      </w:r>
    </w:p>
    <w:p w:rsidR="00E2437A" w:rsidRDefault="00E2437A" w:rsidP="00E2437A">
      <w:pPr>
        <w:pStyle w:val="Firstlineinden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того, владельцам данных хозяйств НЕОБХОДИМО ОБЕСПЕЧИТЬ:</w:t>
      </w:r>
    </w:p>
    <w:p w:rsidR="00E2437A" w:rsidRDefault="00E2437A" w:rsidP="00E2437A">
      <w:pPr>
        <w:pStyle w:val="Firstlineinden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изолированное содержание и направление на убой больных восприимчивых </w:t>
      </w:r>
      <w:r>
        <w:rPr>
          <w:rFonts w:ascii="Times New Roman" w:hAnsi="Times New Roman"/>
          <w:sz w:val="28"/>
          <w:szCs w:val="28"/>
        </w:rPr>
        <w:lastRenderedPageBreak/>
        <w:t>животных в течение 15 календарных дней с даты установления диагноза на лейкоз;</w:t>
      </w:r>
    </w:p>
    <w:p w:rsidR="00E2437A" w:rsidRDefault="00E2437A" w:rsidP="00E2437A">
      <w:pPr>
        <w:pStyle w:val="Firstlineinden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оборудование дезинфекционных ковриков или ванночек на входе (выходе) и въезде (выезде) на территорию (с территории) хозяйства;</w:t>
      </w:r>
    </w:p>
    <w:p w:rsidR="00E2437A" w:rsidRDefault="00E2437A" w:rsidP="00E2437A">
      <w:pPr>
        <w:pStyle w:val="Firstlineinden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смену одежды, обуви при входе и выходе с территории хозяйства;</w:t>
      </w:r>
    </w:p>
    <w:p w:rsidR="00E2437A" w:rsidRDefault="00E2437A" w:rsidP="00E2437A">
      <w:pPr>
        <w:pStyle w:val="Firstlineinden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обеспечение дезинфекции одежды, обуви при выходе с территории хозяйства;</w:t>
      </w:r>
    </w:p>
    <w:p w:rsidR="00E2437A" w:rsidRDefault="00E2437A" w:rsidP="00E2437A">
      <w:pPr>
        <w:pStyle w:val="Firstlineinden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складирование навоза в штабеля для биотермического обеззараживания или осуществление химического обеззараживания навоза;</w:t>
      </w:r>
    </w:p>
    <w:p w:rsidR="00E2437A" w:rsidRDefault="00E2437A" w:rsidP="00E2437A">
      <w:pPr>
        <w:pStyle w:val="Firstlineinden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дезинфекционную обработку всей поверхности транспортных средств при выезде с территории хозяйства;</w:t>
      </w:r>
    </w:p>
    <w:p w:rsidR="00E2437A" w:rsidRDefault="00E2437A" w:rsidP="00E2437A">
      <w:pPr>
        <w:pStyle w:val="Firstlineinden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периодическую обработку помещений, где содержатся восприимчивые животные, от клещей и кровососущих насекомых.</w:t>
      </w:r>
    </w:p>
    <w:p w:rsidR="00E2437A" w:rsidRDefault="00E2437A" w:rsidP="00E2437A">
      <w:pPr>
        <w:pStyle w:val="Firstlineindent"/>
        <w:rPr>
          <w:rFonts w:ascii="Times New Roman" w:hAnsi="Times New Roman"/>
          <w:sz w:val="28"/>
          <w:szCs w:val="28"/>
        </w:rPr>
      </w:pPr>
    </w:p>
    <w:p w:rsidR="00E2437A" w:rsidRDefault="00E2437A" w:rsidP="00E2437A">
      <w:pPr>
        <w:pStyle w:val="Firstlineindent"/>
        <w:rPr>
          <w:rFonts w:ascii="Times New Roman" w:hAnsi="Times New Roman"/>
          <w:sz w:val="28"/>
          <w:szCs w:val="28"/>
        </w:rPr>
      </w:pPr>
    </w:p>
    <w:p w:rsidR="00E2437A" w:rsidRDefault="00E2437A" w:rsidP="00E2437A">
      <w:pPr>
        <w:pStyle w:val="Firstlineindent"/>
        <w:rPr>
          <w:rFonts w:ascii="Times New Roman" w:hAnsi="Times New Roman"/>
          <w:sz w:val="28"/>
          <w:szCs w:val="28"/>
        </w:rPr>
      </w:pPr>
    </w:p>
    <w:p w:rsidR="00E2437A" w:rsidRDefault="00E2437A" w:rsidP="00E2437A">
      <w:pPr>
        <w:pStyle w:val="Standard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Контактные телефоны:</w:t>
      </w:r>
    </w:p>
    <w:p w:rsidR="00E2437A" w:rsidRDefault="00E2437A" w:rsidP="00E2437A">
      <w:pPr>
        <w:pStyle w:val="Standard"/>
        <w:jc w:val="both"/>
        <w:rPr>
          <w:rFonts w:ascii="Times New Roman" w:hAnsi="Times New Roman"/>
          <w:szCs w:val="28"/>
        </w:rPr>
      </w:pPr>
    </w:p>
    <w:p w:rsidR="00E2437A" w:rsidRDefault="00E2437A" w:rsidP="00E2437A">
      <w:pPr>
        <w:pStyle w:val="Standard"/>
        <w:ind w:firstLine="73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Ветслужба ХМАО-Югры.  Отдел противоэпизоотических мероприятий, мониторинга инфекционных болезней животных Тел.: (3467) 30-01-44, Факс: (3467) 30-01-44;</w:t>
      </w:r>
    </w:p>
    <w:p w:rsidR="00E2437A" w:rsidRDefault="00E2437A" w:rsidP="00E2437A">
      <w:pPr>
        <w:pStyle w:val="Standard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Тел.: (3467) 32-29-91, Факс: (3467) 32-29-91</w:t>
      </w:r>
    </w:p>
    <w:p w:rsidR="00E2437A" w:rsidRDefault="00E2437A" w:rsidP="00E2437A">
      <w:pPr>
        <w:pStyle w:val="Standard"/>
        <w:jc w:val="both"/>
        <w:rPr>
          <w:rFonts w:ascii="Times New Roman" w:hAnsi="Times New Roman"/>
          <w:szCs w:val="28"/>
        </w:rPr>
      </w:pPr>
    </w:p>
    <w:p w:rsidR="00E2437A" w:rsidRDefault="00E2437A" w:rsidP="00E2437A">
      <w:pPr>
        <w:pStyle w:val="Standard"/>
        <w:spacing w:before="1"/>
        <w:ind w:left="102" w:right="104" w:firstLine="70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Управление Россельхознадзора по Тюменской области, ЯНАО и  ХМАО.  Ханты-Мансийский отдел Тел.: (3467) 35-01-24, Факс: (3467) 35-01-24.</w:t>
      </w:r>
    </w:p>
    <w:p w:rsidR="00EE01DE" w:rsidRDefault="00EE01DE">
      <w:bookmarkStart w:id="0" w:name="_GoBack"/>
      <w:bookmarkEnd w:id="0"/>
    </w:p>
    <w:sectPr w:rsidR="00EE01DE">
      <w:headerReference w:type="default" r:id="rId5"/>
      <w:footerReference w:type="default" r:id="rId6"/>
      <w:pgSz w:w="11906" w:h="16838"/>
      <w:pgMar w:top="1134" w:right="567" w:bottom="1134" w:left="1134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Source Han Sans CN Regular"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  <w:font w:name="PT Astra Serif">
    <w:altName w:val="Times New Roman"/>
    <w:charset w:val="01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4D2C" w:rsidRDefault="00E2437A">
    <w:pPr>
      <w:pStyle w:val="a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4D2C" w:rsidRDefault="00E2437A">
    <w:pPr>
      <w:pStyle w:val="a3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1CE"/>
    <w:rsid w:val="000E61CE"/>
    <w:rsid w:val="00E2437A"/>
    <w:rsid w:val="00EE0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62A60C-5F5A-442B-AB11-907DAA844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37A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ource Han Sans CN Regular" w:hAnsi="Liberation Serif" w:cs="Lohit Devanagari"/>
      <w:kern w:val="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2437A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PT Astra Serif" w:eastAsia="PT Astra Serif" w:hAnsi="PT Astra Serif" w:cs="PT Astra Serif"/>
      <w:kern w:val="3"/>
      <w:sz w:val="28"/>
      <w:szCs w:val="24"/>
      <w:lang w:eastAsia="ru-RU"/>
    </w:rPr>
  </w:style>
  <w:style w:type="paragraph" w:customStyle="1" w:styleId="Firstlineindent">
    <w:name w:val="First line indent"/>
    <w:basedOn w:val="Standard"/>
    <w:rsid w:val="00E2437A"/>
    <w:pPr>
      <w:ind w:firstLine="709"/>
      <w:jc w:val="both"/>
    </w:pPr>
    <w:rPr>
      <w:sz w:val="21"/>
    </w:rPr>
  </w:style>
  <w:style w:type="paragraph" w:styleId="a3">
    <w:name w:val="header"/>
    <w:basedOn w:val="Standard"/>
    <w:link w:val="a4"/>
    <w:rsid w:val="00E2437A"/>
    <w:pPr>
      <w:tabs>
        <w:tab w:val="center" w:pos="4819"/>
        <w:tab w:val="right" w:pos="9638"/>
      </w:tabs>
    </w:pPr>
    <w:rPr>
      <w:sz w:val="21"/>
    </w:rPr>
  </w:style>
  <w:style w:type="character" w:customStyle="1" w:styleId="a4">
    <w:name w:val="Верхний колонтитул Знак"/>
    <w:basedOn w:val="a0"/>
    <w:link w:val="a3"/>
    <w:rsid w:val="00E2437A"/>
    <w:rPr>
      <w:rFonts w:ascii="PT Astra Serif" w:eastAsia="PT Astra Serif" w:hAnsi="PT Astra Serif" w:cs="PT Astra Serif"/>
      <w:kern w:val="3"/>
      <w:sz w:val="21"/>
      <w:szCs w:val="24"/>
      <w:lang w:eastAsia="ru-RU"/>
    </w:rPr>
  </w:style>
  <w:style w:type="paragraph" w:styleId="a5">
    <w:name w:val="footer"/>
    <w:basedOn w:val="Standard"/>
    <w:link w:val="a6"/>
    <w:rsid w:val="00E2437A"/>
    <w:pPr>
      <w:tabs>
        <w:tab w:val="center" w:pos="4819"/>
        <w:tab w:val="right" w:pos="9638"/>
      </w:tabs>
    </w:pPr>
  </w:style>
  <w:style w:type="character" w:customStyle="1" w:styleId="a6">
    <w:name w:val="Нижний колонтитул Знак"/>
    <w:basedOn w:val="a0"/>
    <w:link w:val="a5"/>
    <w:rsid w:val="00E2437A"/>
    <w:rPr>
      <w:rFonts w:ascii="PT Astra Serif" w:eastAsia="PT Astra Serif" w:hAnsi="PT Astra Serif" w:cs="PT Astra Serif"/>
      <w:kern w:val="3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841</Words>
  <Characters>4798</Characters>
  <Application>Microsoft Office Word</Application>
  <DocSecurity>0</DocSecurity>
  <Lines>39</Lines>
  <Paragraphs>11</Paragraphs>
  <ScaleCrop>false</ScaleCrop>
  <Company/>
  <LinksUpToDate>false</LinksUpToDate>
  <CharactersWithSpaces>5628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Bulusova</dc:creator>
  <cp:keywords/>
  <dc:description/>
  <cp:lastModifiedBy>Bulusova</cp:lastModifiedBy>
  <cp:revision>2</cp:revision>
  <dcterms:created xsi:type="dcterms:W3CDTF">2023-09-11T07:02:00Z</dcterms:created>
  <dcterms:modified xsi:type="dcterms:W3CDTF">2023-09-11T07:02:00Z</dcterms:modified>
</cp:coreProperties>
</file>